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356F4" w14:textId="77777777" w:rsidR="00224635" w:rsidRPr="00AF729A" w:rsidRDefault="00313F34" w:rsidP="00224635">
      <w:pPr>
        <w:rPr>
          <w:rFonts w:cstheme="minorHAnsi"/>
        </w:rPr>
      </w:pPr>
      <w:r w:rsidRPr="00AF729A">
        <w:rPr>
          <w:rFonts w:cstheme="minorHAnsi"/>
        </w:rPr>
        <w:t xml:space="preserve">                                                                                                                                                                                                                                                </w:t>
      </w:r>
      <w:r w:rsidR="00224635" w:rsidRPr="00AF729A">
        <w:rPr>
          <w:rFonts w:cstheme="minorHAnsi"/>
        </w:rPr>
        <w:t xml:space="preserve">                </w:t>
      </w:r>
    </w:p>
    <w:p w14:paraId="508B3C1E" w14:textId="09045D10" w:rsidR="00AF729A" w:rsidRPr="00AF729A" w:rsidRDefault="00152132" w:rsidP="00AF729A">
      <w:pPr>
        <w:rPr>
          <w:rFonts w:cstheme="minorHAnsi"/>
        </w:rPr>
      </w:pPr>
      <w:r>
        <w:rPr>
          <w:rFonts w:cstheme="minorHAnsi"/>
        </w:rPr>
        <w:t xml:space="preserve">Avukat Hasan Hüsnü </w:t>
      </w:r>
      <w:proofErr w:type="spellStart"/>
      <w:r>
        <w:rPr>
          <w:rFonts w:cstheme="minorHAnsi"/>
        </w:rPr>
        <w:t>Güzelöz</w:t>
      </w:r>
      <w:proofErr w:type="spellEnd"/>
      <w:r w:rsidR="00AF729A" w:rsidRPr="00AF729A">
        <w:rPr>
          <w:rFonts w:cstheme="minorHAnsi"/>
        </w:rPr>
        <w:t xml:space="preserve"> olarak, müvekkillerimize sunduğumuz hukuki hizmetlerde; gizlilik, bütünlük ve erişilebilirlik temelinde bilgi güvenliğini sağlamak en önemli önceliklerimizdendir. Bu kapsamda, ISO/IEC 27001 Bilgi Güvenliği Yönetim Sistemi (BGYS) standardı doğrultusunda aşağıda belirtilen bilgi güvenliği politika esaslarını uygulamayı taahhüt ederiz:</w:t>
      </w:r>
    </w:p>
    <w:p w14:paraId="088E2FAE" w14:textId="3CB6AF4A" w:rsidR="00AF729A" w:rsidRPr="00AF729A" w:rsidRDefault="00AF729A" w:rsidP="00AF729A">
      <w:pPr>
        <w:rPr>
          <w:rFonts w:cstheme="minorHAnsi"/>
          <w:b/>
          <w:bCs/>
        </w:rPr>
      </w:pPr>
      <w:r w:rsidRPr="00AF729A">
        <w:rPr>
          <w:rFonts w:cstheme="minorHAnsi"/>
          <w:b/>
          <w:bCs/>
        </w:rPr>
        <w:t>Politikamızın Amacı</w:t>
      </w:r>
    </w:p>
    <w:p w14:paraId="51C7E573" w14:textId="77777777" w:rsidR="00AF729A" w:rsidRPr="00AF729A" w:rsidRDefault="00AF729A" w:rsidP="00AF729A">
      <w:pPr>
        <w:rPr>
          <w:rFonts w:cstheme="minorHAnsi"/>
        </w:rPr>
      </w:pPr>
      <w:r w:rsidRPr="00AF729A">
        <w:rPr>
          <w:rFonts w:cstheme="minorHAnsi"/>
        </w:rPr>
        <w:t>Müvekkil bilgileri, çalışan verileri, hukuki belgeler ve kurumsal bilgi varlıklarının her türlü iç ve dış tehditlere karşı korunmasını sağlamak, bilgi güvenliği risklerini yönetmek ve hizmet sürekliliğini garanti altına almaktır.</w:t>
      </w:r>
    </w:p>
    <w:p w14:paraId="7CBA524D" w14:textId="731968B9" w:rsidR="00AF729A" w:rsidRPr="00AF729A" w:rsidRDefault="00AF729A" w:rsidP="00AF729A">
      <w:pPr>
        <w:rPr>
          <w:rFonts w:cstheme="minorHAnsi"/>
          <w:b/>
          <w:bCs/>
        </w:rPr>
      </w:pPr>
      <w:r w:rsidRPr="00AF729A">
        <w:rPr>
          <w:rFonts w:cstheme="minorHAnsi"/>
          <w:b/>
          <w:bCs/>
        </w:rPr>
        <w:t xml:space="preserve"> Politika Kapsamında Taahhütlerimiz</w:t>
      </w:r>
    </w:p>
    <w:p w14:paraId="12F458E6" w14:textId="77777777" w:rsidR="00AF729A" w:rsidRPr="00AF729A" w:rsidRDefault="00AF729A" w:rsidP="00AF729A">
      <w:pPr>
        <w:numPr>
          <w:ilvl w:val="0"/>
          <w:numId w:val="10"/>
        </w:numPr>
        <w:rPr>
          <w:rFonts w:cstheme="minorHAnsi"/>
        </w:rPr>
      </w:pPr>
      <w:r w:rsidRPr="00AF729A">
        <w:rPr>
          <w:rFonts w:cstheme="minorHAnsi"/>
          <w:b/>
          <w:bCs/>
        </w:rPr>
        <w:t>Gizlilik</w:t>
      </w:r>
      <w:r w:rsidRPr="00AF729A">
        <w:rPr>
          <w:rFonts w:cstheme="minorHAnsi"/>
        </w:rPr>
        <w:t xml:space="preserve"> – Müvekkil ve kurum bilgilerinin yalnızca yetkili kişilerce erişilebilir olmasını sağlamak,</w:t>
      </w:r>
    </w:p>
    <w:p w14:paraId="43032C06" w14:textId="77777777" w:rsidR="00AF729A" w:rsidRPr="00AF729A" w:rsidRDefault="00AF729A" w:rsidP="00AF729A">
      <w:pPr>
        <w:numPr>
          <w:ilvl w:val="0"/>
          <w:numId w:val="10"/>
        </w:numPr>
        <w:rPr>
          <w:rFonts w:cstheme="minorHAnsi"/>
        </w:rPr>
      </w:pPr>
      <w:r w:rsidRPr="00AF729A">
        <w:rPr>
          <w:rFonts w:cstheme="minorHAnsi"/>
          <w:b/>
          <w:bCs/>
        </w:rPr>
        <w:t>Bütünlük</w:t>
      </w:r>
      <w:r w:rsidRPr="00AF729A">
        <w:rPr>
          <w:rFonts w:cstheme="minorHAnsi"/>
        </w:rPr>
        <w:t xml:space="preserve"> – Bilgi varlıklarının doğruluğunu ve eksiksizliğini korumak,</w:t>
      </w:r>
    </w:p>
    <w:p w14:paraId="6BBCAC0F" w14:textId="77777777" w:rsidR="00AF729A" w:rsidRPr="00AF729A" w:rsidRDefault="00AF729A" w:rsidP="00AF729A">
      <w:pPr>
        <w:numPr>
          <w:ilvl w:val="0"/>
          <w:numId w:val="10"/>
        </w:numPr>
        <w:rPr>
          <w:rFonts w:cstheme="minorHAnsi"/>
        </w:rPr>
      </w:pPr>
      <w:r w:rsidRPr="00AF729A">
        <w:rPr>
          <w:rFonts w:cstheme="minorHAnsi"/>
          <w:b/>
          <w:bCs/>
        </w:rPr>
        <w:t>Erişilebilirlik</w:t>
      </w:r>
      <w:r w:rsidRPr="00AF729A">
        <w:rPr>
          <w:rFonts w:cstheme="minorHAnsi"/>
        </w:rPr>
        <w:t xml:space="preserve"> – Bilgiye yalnızca yetkili kullanıcılar tarafından, ihtiyaç duyulan zamanda ulaşılabilir olmasını temin etmek,</w:t>
      </w:r>
    </w:p>
    <w:p w14:paraId="40219909" w14:textId="36C34D94" w:rsidR="00AF729A" w:rsidRPr="00AF729A" w:rsidRDefault="00AF729A" w:rsidP="00AF729A">
      <w:pPr>
        <w:numPr>
          <w:ilvl w:val="0"/>
          <w:numId w:val="10"/>
        </w:numPr>
        <w:rPr>
          <w:rFonts w:cstheme="minorHAnsi"/>
        </w:rPr>
      </w:pPr>
      <w:r w:rsidRPr="00AF729A">
        <w:rPr>
          <w:rFonts w:cstheme="minorHAnsi"/>
          <w:b/>
          <w:bCs/>
        </w:rPr>
        <w:t>Yasal Uyum</w:t>
      </w:r>
      <w:r w:rsidRPr="00AF729A">
        <w:rPr>
          <w:rFonts w:cstheme="minorHAnsi"/>
        </w:rPr>
        <w:t xml:space="preserve"> – Kişisel verilerin korunması</w:t>
      </w:r>
      <w:r w:rsidR="00AB15CB">
        <w:rPr>
          <w:rFonts w:cstheme="minorHAnsi"/>
        </w:rPr>
        <w:t xml:space="preserve">, Bilgi Güvenliği ve Siber Güvenlik </w:t>
      </w:r>
      <w:r w:rsidRPr="00AF729A">
        <w:rPr>
          <w:rFonts w:cstheme="minorHAnsi"/>
        </w:rPr>
        <w:t>başta olmak üzere, tüm ulusal ve uluslararası yasal ve düzenleyici gerekliliklere uyum sağlamak,</w:t>
      </w:r>
    </w:p>
    <w:p w14:paraId="63F8C329" w14:textId="77777777" w:rsidR="00AF729A" w:rsidRPr="00AF729A" w:rsidRDefault="00AF729A" w:rsidP="00AF729A">
      <w:pPr>
        <w:numPr>
          <w:ilvl w:val="0"/>
          <w:numId w:val="10"/>
        </w:numPr>
        <w:rPr>
          <w:rFonts w:cstheme="minorHAnsi"/>
        </w:rPr>
      </w:pPr>
      <w:r w:rsidRPr="00AF729A">
        <w:rPr>
          <w:rFonts w:cstheme="minorHAnsi"/>
          <w:b/>
          <w:bCs/>
        </w:rPr>
        <w:t>Risk Yönetimi</w:t>
      </w:r>
      <w:r w:rsidRPr="00AF729A">
        <w:rPr>
          <w:rFonts w:cstheme="minorHAnsi"/>
        </w:rPr>
        <w:t xml:space="preserve"> – Bilgi güvenliği risklerini sistematik şekilde belirlemek, değerlendirmek, kontrol altına almak ve düzenli olarak gözden geçirmek,</w:t>
      </w:r>
    </w:p>
    <w:p w14:paraId="5963F461" w14:textId="77777777" w:rsidR="00AF729A" w:rsidRPr="00AF729A" w:rsidRDefault="00AF729A" w:rsidP="00AF729A">
      <w:pPr>
        <w:numPr>
          <w:ilvl w:val="0"/>
          <w:numId w:val="10"/>
        </w:numPr>
        <w:rPr>
          <w:rFonts w:cstheme="minorHAnsi"/>
        </w:rPr>
      </w:pPr>
      <w:r w:rsidRPr="00AF729A">
        <w:rPr>
          <w:rFonts w:cstheme="minorHAnsi"/>
          <w:b/>
          <w:bCs/>
        </w:rPr>
        <w:t>İyileştirme</w:t>
      </w:r>
      <w:r w:rsidRPr="00AF729A">
        <w:rPr>
          <w:rFonts w:cstheme="minorHAnsi"/>
        </w:rPr>
        <w:t xml:space="preserve"> – </w:t>
      </w:r>
      <w:proofErr w:type="spellStart"/>
      <w:r w:rsidRPr="00AF729A">
        <w:rPr>
          <w:rFonts w:cstheme="minorHAnsi"/>
        </w:rPr>
        <w:t>BGYS'nin</w:t>
      </w:r>
      <w:proofErr w:type="spellEnd"/>
      <w:r w:rsidRPr="00AF729A">
        <w:rPr>
          <w:rFonts w:cstheme="minorHAnsi"/>
        </w:rPr>
        <w:t xml:space="preserve"> etkinliğini ve uygunluğunu sürekli olarak izlemek, ölçmek ve iyileştirmek,</w:t>
      </w:r>
    </w:p>
    <w:p w14:paraId="6AA30A12" w14:textId="77777777" w:rsidR="00AF729A" w:rsidRPr="00AF729A" w:rsidRDefault="00AF729A" w:rsidP="00AF729A">
      <w:pPr>
        <w:numPr>
          <w:ilvl w:val="0"/>
          <w:numId w:val="10"/>
        </w:numPr>
        <w:rPr>
          <w:rFonts w:cstheme="minorHAnsi"/>
        </w:rPr>
      </w:pPr>
      <w:r w:rsidRPr="00AF729A">
        <w:rPr>
          <w:rFonts w:cstheme="minorHAnsi"/>
          <w:b/>
          <w:bCs/>
        </w:rPr>
        <w:t>Kaynak Tahsisi</w:t>
      </w:r>
      <w:r w:rsidRPr="00AF729A">
        <w:rPr>
          <w:rFonts w:cstheme="minorHAnsi"/>
        </w:rPr>
        <w:t xml:space="preserve"> – Bilgi güvenliği amaçlarının gerçekleştirilmesi için gerekli teknolojik ve insan kaynağını sağlamak,</w:t>
      </w:r>
    </w:p>
    <w:p w14:paraId="0BC656C5" w14:textId="77777777" w:rsidR="00AF729A" w:rsidRPr="00AF729A" w:rsidRDefault="00AF729A" w:rsidP="00AF729A">
      <w:pPr>
        <w:numPr>
          <w:ilvl w:val="0"/>
          <w:numId w:val="10"/>
        </w:numPr>
        <w:rPr>
          <w:rFonts w:cstheme="minorHAnsi"/>
        </w:rPr>
      </w:pPr>
      <w:r w:rsidRPr="00AF729A">
        <w:rPr>
          <w:rFonts w:cstheme="minorHAnsi"/>
          <w:b/>
          <w:bCs/>
        </w:rPr>
        <w:t>Çalışan Katılımı</w:t>
      </w:r>
      <w:r w:rsidRPr="00AF729A">
        <w:rPr>
          <w:rFonts w:cstheme="minorHAnsi"/>
        </w:rPr>
        <w:t xml:space="preserve"> – Tüm çalışanların bilgi güvenliği sorumluluğunu anlamasını ve sistemin bir parçası olarak aktif katılım göstermesini sağlamak,</w:t>
      </w:r>
    </w:p>
    <w:p w14:paraId="52FB6B34" w14:textId="77777777" w:rsidR="00AF729A" w:rsidRPr="00AF729A" w:rsidRDefault="00AF729A" w:rsidP="00AF729A">
      <w:pPr>
        <w:numPr>
          <w:ilvl w:val="0"/>
          <w:numId w:val="10"/>
        </w:numPr>
        <w:rPr>
          <w:rFonts w:cstheme="minorHAnsi"/>
        </w:rPr>
      </w:pPr>
      <w:r w:rsidRPr="00AF729A">
        <w:rPr>
          <w:rFonts w:cstheme="minorHAnsi"/>
          <w:b/>
          <w:bCs/>
        </w:rPr>
        <w:t>Olay Yönetimi</w:t>
      </w:r>
      <w:r w:rsidRPr="00AF729A">
        <w:rPr>
          <w:rFonts w:cstheme="minorHAnsi"/>
        </w:rPr>
        <w:t xml:space="preserve"> – Bilgi güvenliği ihlalleri ve olayları karşısında etkili müdahale ve düzeltici faaliyet mekanizmaları yürütmek.</w:t>
      </w:r>
    </w:p>
    <w:p w14:paraId="1CE7C8CA" w14:textId="5E6596C9" w:rsidR="00AF729A" w:rsidRPr="00AF729A" w:rsidRDefault="00AF729A" w:rsidP="00AF729A">
      <w:pPr>
        <w:rPr>
          <w:rFonts w:cstheme="minorHAnsi"/>
        </w:rPr>
      </w:pPr>
      <w:r w:rsidRPr="00AF729A">
        <w:rPr>
          <w:rFonts w:cstheme="minorHAnsi"/>
        </w:rPr>
        <w:t xml:space="preserve">Bu politika, </w:t>
      </w:r>
      <w:r w:rsidR="00152132">
        <w:rPr>
          <w:rFonts w:cstheme="minorHAnsi"/>
        </w:rPr>
        <w:t xml:space="preserve">Avukat Hasan Hüsnü </w:t>
      </w:r>
      <w:proofErr w:type="spellStart"/>
      <w:r w:rsidR="00152132">
        <w:rPr>
          <w:rFonts w:cstheme="minorHAnsi"/>
        </w:rPr>
        <w:t>Güzelöz</w:t>
      </w:r>
      <w:r w:rsidRPr="00AF729A">
        <w:rPr>
          <w:rFonts w:cstheme="minorHAnsi"/>
        </w:rPr>
        <w:t>’nun</w:t>
      </w:r>
      <w:proofErr w:type="spellEnd"/>
      <w:r w:rsidRPr="00AF729A">
        <w:rPr>
          <w:rFonts w:cstheme="minorHAnsi"/>
        </w:rPr>
        <w:t xml:space="preserve"> stratejik yönü, iş hedefleri ve işlemekte olduğu bilgi türleri ile uyumlu olarak hazırlanmıştır. Tüm çalışanlara duyurulmuş, anlaşılması ve uygulanması sağlanmıştır. Politika yılda en az bir kez ve ihtiyaç duyulan her durumda yönetim tarafından gözden geçirilerek güncelliği sağlanacaktır.</w:t>
      </w:r>
    </w:p>
    <w:p w14:paraId="6B9DD3C2" w14:textId="77777777" w:rsidR="00AF729A" w:rsidRPr="00AF729A" w:rsidRDefault="00AF729A" w:rsidP="00AF729A">
      <w:pPr>
        <w:rPr>
          <w:rFonts w:cstheme="minorHAnsi"/>
        </w:rPr>
      </w:pPr>
    </w:p>
    <w:p w14:paraId="14FEDB18" w14:textId="388655E2" w:rsidR="009A6AEB" w:rsidRPr="00AF729A" w:rsidRDefault="00224635" w:rsidP="00224635">
      <w:pPr>
        <w:rPr>
          <w:rFonts w:cstheme="minorHAnsi"/>
          <w:b/>
          <w:bCs/>
        </w:rPr>
      </w:pPr>
      <w:r w:rsidRPr="00AF729A">
        <w:rPr>
          <w:rFonts w:cstheme="minorHAnsi"/>
        </w:rPr>
        <w:t xml:space="preserve">                                                                       </w:t>
      </w:r>
      <w:r w:rsidR="00AF729A">
        <w:rPr>
          <w:rFonts w:cstheme="minorHAnsi"/>
        </w:rPr>
        <w:t xml:space="preserve">   </w:t>
      </w:r>
      <w:r w:rsidRPr="00AF729A">
        <w:rPr>
          <w:rFonts w:cstheme="minorHAnsi"/>
        </w:rPr>
        <w:t xml:space="preserve">     </w:t>
      </w:r>
      <w:r w:rsidR="00222EBB" w:rsidRPr="00AF729A">
        <w:rPr>
          <w:rFonts w:cstheme="minorHAnsi"/>
          <w:b/>
          <w:bCs/>
        </w:rPr>
        <w:t>GENEL MÜDÜ</w:t>
      </w:r>
      <w:r w:rsidRPr="00AF729A">
        <w:rPr>
          <w:rFonts w:cstheme="minorHAnsi"/>
          <w:b/>
          <w:bCs/>
        </w:rPr>
        <w:t>R</w:t>
      </w:r>
    </w:p>
    <w:sectPr w:rsidR="009A6AEB" w:rsidRPr="00AF729A" w:rsidSect="00224635">
      <w:headerReference w:type="default" r:id="rId7"/>
      <w:footerReference w:type="default" r:id="rId8"/>
      <w:pgSz w:w="11906" w:h="16838"/>
      <w:pgMar w:top="720"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D70A1" w14:textId="77777777" w:rsidR="00105BB1" w:rsidRDefault="00105BB1" w:rsidP="00D82305">
      <w:pPr>
        <w:spacing w:after="0" w:line="240" w:lineRule="auto"/>
      </w:pPr>
      <w:r>
        <w:separator/>
      </w:r>
    </w:p>
  </w:endnote>
  <w:endnote w:type="continuationSeparator" w:id="0">
    <w:p w14:paraId="1D2D4729" w14:textId="77777777" w:rsidR="00105BB1" w:rsidRDefault="00105BB1" w:rsidP="00D82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3675" w14:textId="31579251" w:rsidR="00F72453" w:rsidRPr="00F72453" w:rsidRDefault="00F72453" w:rsidP="00FB3257">
    <w:pPr>
      <w:pStyle w:val="AltBilgi"/>
      <w:tabs>
        <w:tab w:val="clear" w:pos="4536"/>
        <w:tab w:val="clear" w:pos="9072"/>
        <w:tab w:val="left" w:pos="15026"/>
      </w:tabs>
      <w:rPr>
        <w:rFonts w:ascii="Times New Roman" w:hAnsi="Times New Roman" w:cs="Times New Roman"/>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54871" w14:textId="77777777" w:rsidR="00105BB1" w:rsidRDefault="00105BB1" w:rsidP="00D82305">
      <w:pPr>
        <w:spacing w:after="0" w:line="240" w:lineRule="auto"/>
      </w:pPr>
      <w:r>
        <w:separator/>
      </w:r>
    </w:p>
  </w:footnote>
  <w:footnote w:type="continuationSeparator" w:id="0">
    <w:p w14:paraId="79B70205" w14:textId="77777777" w:rsidR="00105BB1" w:rsidRDefault="00105BB1" w:rsidP="00D82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2263"/>
      <w:gridCol w:w="5708"/>
      <w:gridCol w:w="2485"/>
    </w:tblGrid>
    <w:tr w:rsidR="009D05B1" w14:paraId="618FA2B4" w14:textId="77777777" w:rsidTr="0016449C">
      <w:tc>
        <w:tcPr>
          <w:tcW w:w="2263" w:type="dxa"/>
        </w:tcPr>
        <w:p w14:paraId="34586D1D" w14:textId="26BD9248" w:rsidR="009D05B1" w:rsidRDefault="00152132" w:rsidP="00D82305">
          <w:pPr>
            <w:pStyle w:val="stBilgi"/>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51A1A7DA" wp14:editId="34F2F5F5">
                <wp:extent cx="1104900" cy="1184893"/>
                <wp:effectExtent l="0" t="0" r="0" b="0"/>
                <wp:docPr id="171867281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672814" name="Resim 1718672814"/>
                        <pic:cNvPicPr/>
                      </pic:nvPicPr>
                      <pic:blipFill>
                        <a:blip r:embed="rId1">
                          <a:extLst>
                            <a:ext uri="{28A0092B-C50C-407E-A947-70E740481C1C}">
                              <a14:useLocalDpi xmlns:a14="http://schemas.microsoft.com/office/drawing/2010/main" val="0"/>
                            </a:ext>
                          </a:extLst>
                        </a:blip>
                        <a:stretch>
                          <a:fillRect/>
                        </a:stretch>
                      </pic:blipFill>
                      <pic:spPr>
                        <a:xfrm>
                          <a:off x="0" y="0"/>
                          <a:ext cx="1109006" cy="1189296"/>
                        </a:xfrm>
                        <a:prstGeom prst="rect">
                          <a:avLst/>
                        </a:prstGeom>
                      </pic:spPr>
                    </pic:pic>
                  </a:graphicData>
                </a:graphic>
              </wp:inline>
            </w:drawing>
          </w:r>
        </w:p>
        <w:p w14:paraId="33347D4A" w14:textId="2FF38922" w:rsidR="00AF729A" w:rsidRDefault="00AF729A" w:rsidP="00AF729A">
          <w:pPr>
            <w:rPr>
              <w:rFonts w:ascii="Times New Roman" w:hAnsi="Times New Roman" w:cs="Times New Roman"/>
              <w:b/>
              <w:bCs/>
              <w:sz w:val="24"/>
              <w:szCs w:val="24"/>
            </w:rPr>
          </w:pPr>
        </w:p>
        <w:p w14:paraId="0E26BB94" w14:textId="1D3B5FCD" w:rsidR="00AF729A" w:rsidRPr="00AF729A" w:rsidRDefault="00AF729A" w:rsidP="00AF729A">
          <w:pPr>
            <w:jc w:val="center"/>
          </w:pPr>
        </w:p>
      </w:tc>
      <w:tc>
        <w:tcPr>
          <w:tcW w:w="5708" w:type="dxa"/>
        </w:tcPr>
        <w:p w14:paraId="5CFF334D" w14:textId="77777777" w:rsidR="009D05B1" w:rsidRDefault="009D05B1" w:rsidP="00222EBB">
          <w:pPr>
            <w:pStyle w:val="stBilgi"/>
            <w:jc w:val="center"/>
            <w:rPr>
              <w:rFonts w:ascii="Times New Roman" w:hAnsi="Times New Roman" w:cs="Times New Roman"/>
              <w:b/>
              <w:bCs/>
              <w:sz w:val="24"/>
              <w:szCs w:val="24"/>
            </w:rPr>
          </w:pPr>
        </w:p>
        <w:p w14:paraId="42057857" w14:textId="02FC581F" w:rsidR="009D05B1" w:rsidRPr="003644C5" w:rsidRDefault="009D05B1" w:rsidP="00A67F32">
          <w:pPr>
            <w:spacing w:before="40"/>
            <w:rPr>
              <w:rFonts w:ascii="Calibri" w:eastAsia="Calibri" w:hAnsi="Calibri"/>
              <w:b/>
              <w:bCs/>
              <w:sz w:val="18"/>
              <w:szCs w:val="14"/>
            </w:rPr>
          </w:pPr>
          <w:r>
            <w:rPr>
              <w:rFonts w:ascii="Times New Roman" w:hAnsi="Times New Roman" w:cs="Times New Roman"/>
              <w:b/>
              <w:bCs/>
              <w:sz w:val="24"/>
              <w:szCs w:val="24"/>
            </w:rPr>
            <w:t xml:space="preserve">   </w:t>
          </w:r>
          <w:r w:rsidR="00AF729A">
            <w:rPr>
              <w:rFonts w:ascii="Times New Roman" w:hAnsi="Times New Roman" w:cs="Times New Roman"/>
              <w:b/>
              <w:bCs/>
              <w:sz w:val="24"/>
              <w:szCs w:val="24"/>
            </w:rPr>
            <w:t xml:space="preserve">             BİLGİ GÜVENLİĞİ</w:t>
          </w:r>
          <w:r>
            <w:rPr>
              <w:rFonts w:ascii="Times New Roman" w:hAnsi="Times New Roman" w:cs="Times New Roman"/>
              <w:b/>
              <w:bCs/>
              <w:sz w:val="24"/>
              <w:szCs w:val="24"/>
            </w:rPr>
            <w:t xml:space="preserve"> POLİTİKASI</w:t>
          </w:r>
        </w:p>
      </w:tc>
      <w:tc>
        <w:tcPr>
          <w:tcW w:w="2485" w:type="dxa"/>
        </w:tcPr>
        <w:p w14:paraId="0F140525" w14:textId="2DBB8631" w:rsidR="009D05B1" w:rsidRPr="00D165B4" w:rsidRDefault="009D05B1" w:rsidP="00A67F32">
          <w:pPr>
            <w:spacing w:before="40"/>
            <w:rPr>
              <w:rFonts w:ascii="Calibri" w:eastAsia="Calibri" w:hAnsi="Calibri"/>
              <w:sz w:val="18"/>
              <w:szCs w:val="14"/>
            </w:rPr>
          </w:pPr>
          <w:r w:rsidRPr="003644C5">
            <w:rPr>
              <w:rFonts w:ascii="Calibri" w:eastAsia="Calibri" w:hAnsi="Calibri"/>
              <w:b/>
              <w:bCs/>
              <w:sz w:val="18"/>
              <w:szCs w:val="14"/>
            </w:rPr>
            <w:t xml:space="preserve">DOKÜMAN </w:t>
          </w:r>
          <w:r w:rsidRPr="00D165B4">
            <w:rPr>
              <w:rFonts w:ascii="Calibri" w:eastAsia="Calibri" w:hAnsi="Calibri"/>
              <w:b/>
              <w:bCs/>
              <w:sz w:val="18"/>
              <w:szCs w:val="14"/>
            </w:rPr>
            <w:t>NO</w:t>
          </w:r>
          <w:r w:rsidRPr="00D165B4">
            <w:rPr>
              <w:rFonts w:ascii="Calibri" w:eastAsia="Calibri" w:hAnsi="Calibri"/>
              <w:sz w:val="18"/>
              <w:szCs w:val="14"/>
            </w:rPr>
            <w:t>: EYS POL 0</w:t>
          </w:r>
          <w:r>
            <w:rPr>
              <w:rFonts w:ascii="Calibri" w:eastAsia="Calibri" w:hAnsi="Calibri"/>
              <w:sz w:val="18"/>
              <w:szCs w:val="14"/>
            </w:rPr>
            <w:t>2</w:t>
          </w:r>
        </w:p>
        <w:p w14:paraId="0E162640" w14:textId="20CDE7A5" w:rsidR="009D05B1" w:rsidRPr="00D165B4" w:rsidRDefault="009D05B1" w:rsidP="00A67F32">
          <w:pPr>
            <w:spacing w:before="40"/>
            <w:rPr>
              <w:rFonts w:ascii="Calibri" w:eastAsia="Calibri" w:hAnsi="Calibri"/>
              <w:sz w:val="18"/>
              <w:szCs w:val="14"/>
            </w:rPr>
          </w:pPr>
          <w:r w:rsidRPr="00D165B4">
            <w:rPr>
              <w:rFonts w:ascii="Calibri" w:eastAsia="Calibri" w:hAnsi="Calibri"/>
              <w:b/>
              <w:bCs/>
              <w:sz w:val="18"/>
              <w:szCs w:val="14"/>
            </w:rPr>
            <w:t xml:space="preserve">İLK YAYIN TARİHİ: </w:t>
          </w:r>
          <w:r w:rsidR="00AF729A">
            <w:rPr>
              <w:rFonts w:ascii="Calibri" w:eastAsia="Calibri" w:hAnsi="Calibri"/>
              <w:sz w:val="18"/>
              <w:szCs w:val="14"/>
            </w:rPr>
            <w:t>24.06</w:t>
          </w:r>
          <w:r>
            <w:rPr>
              <w:rFonts w:ascii="Calibri" w:eastAsia="Calibri" w:hAnsi="Calibri"/>
              <w:sz w:val="18"/>
              <w:szCs w:val="14"/>
            </w:rPr>
            <w:t>.2025</w:t>
          </w:r>
        </w:p>
        <w:p w14:paraId="02C61582" w14:textId="77777777" w:rsidR="009D05B1" w:rsidRPr="00D165B4" w:rsidRDefault="009D05B1" w:rsidP="00A67F32">
          <w:pPr>
            <w:spacing w:before="40"/>
            <w:rPr>
              <w:rFonts w:ascii="Calibri" w:eastAsia="Calibri" w:hAnsi="Calibri"/>
              <w:sz w:val="18"/>
              <w:szCs w:val="14"/>
            </w:rPr>
          </w:pPr>
          <w:r w:rsidRPr="00D165B4">
            <w:rPr>
              <w:rFonts w:ascii="Calibri" w:eastAsia="Calibri" w:hAnsi="Calibri"/>
              <w:b/>
              <w:bCs/>
              <w:sz w:val="18"/>
              <w:szCs w:val="14"/>
            </w:rPr>
            <w:t>REVİZYON TARİHİ</w:t>
          </w:r>
          <w:proofErr w:type="gramStart"/>
          <w:r w:rsidRPr="00D165B4">
            <w:rPr>
              <w:rFonts w:ascii="Calibri" w:eastAsia="Calibri" w:hAnsi="Calibri"/>
              <w:b/>
              <w:bCs/>
              <w:sz w:val="18"/>
              <w:szCs w:val="14"/>
            </w:rPr>
            <w:t>:</w:t>
          </w:r>
          <w:r w:rsidRPr="00D165B4">
            <w:rPr>
              <w:rFonts w:ascii="Calibri" w:eastAsia="Calibri" w:hAnsi="Calibri"/>
              <w:sz w:val="18"/>
              <w:szCs w:val="14"/>
            </w:rPr>
            <w:t xml:space="preserve"> -</w:t>
          </w:r>
          <w:proofErr w:type="gramEnd"/>
        </w:p>
        <w:p w14:paraId="0433CECF" w14:textId="77777777" w:rsidR="009D05B1" w:rsidRPr="003644C5" w:rsidRDefault="009D05B1" w:rsidP="00A67F32">
          <w:pPr>
            <w:spacing w:before="40"/>
            <w:rPr>
              <w:rFonts w:ascii="Calibri" w:eastAsia="Calibri" w:hAnsi="Calibri"/>
              <w:sz w:val="18"/>
              <w:szCs w:val="14"/>
            </w:rPr>
          </w:pPr>
          <w:r w:rsidRPr="00D165B4">
            <w:rPr>
              <w:rFonts w:ascii="Calibri" w:eastAsia="Calibri" w:hAnsi="Calibri"/>
              <w:b/>
              <w:bCs/>
              <w:sz w:val="18"/>
              <w:szCs w:val="14"/>
            </w:rPr>
            <w:t>REVİZYON NO</w:t>
          </w:r>
          <w:r w:rsidRPr="00D165B4">
            <w:rPr>
              <w:rFonts w:ascii="Calibri" w:eastAsia="Calibri" w:hAnsi="Calibri"/>
              <w:sz w:val="18"/>
              <w:szCs w:val="14"/>
            </w:rPr>
            <w:t>: 00</w:t>
          </w:r>
        </w:p>
        <w:p w14:paraId="5C7A7963" w14:textId="2898F5A2" w:rsidR="009D05B1" w:rsidRPr="00D82305" w:rsidRDefault="009D05B1" w:rsidP="00D82305">
          <w:pPr>
            <w:pStyle w:val="stBilgi"/>
            <w:jc w:val="center"/>
            <w:rPr>
              <w:rFonts w:ascii="Times New Roman" w:hAnsi="Times New Roman" w:cs="Times New Roman"/>
              <w:b/>
              <w:bCs/>
              <w:sz w:val="24"/>
              <w:szCs w:val="24"/>
            </w:rPr>
          </w:pPr>
        </w:p>
      </w:tc>
    </w:tr>
  </w:tbl>
  <w:p w14:paraId="218894DA" w14:textId="093E02EC" w:rsidR="00D82305" w:rsidRDefault="00D8230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6CEB"/>
    <w:multiLevelType w:val="hybridMultilevel"/>
    <w:tmpl w:val="C2689E40"/>
    <w:lvl w:ilvl="0" w:tplc="8A5EBE98">
      <w:start w:val="1"/>
      <w:numFmt w:val="bullet"/>
      <w:lvlText w:val=""/>
      <w:lvlJc w:val="left"/>
      <w:pPr>
        <w:ind w:left="720" w:hanging="360"/>
      </w:pPr>
      <w:rPr>
        <w:rFonts w:ascii="Symbol" w:hAnsi="Symbol" w:hint="default"/>
        <w:color w:val="auto"/>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C93A84"/>
    <w:multiLevelType w:val="multilevel"/>
    <w:tmpl w:val="3B36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31345"/>
    <w:multiLevelType w:val="multilevel"/>
    <w:tmpl w:val="C24C5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31317"/>
    <w:multiLevelType w:val="hybridMultilevel"/>
    <w:tmpl w:val="0F98ABB4"/>
    <w:lvl w:ilvl="0" w:tplc="722A217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8BA2983"/>
    <w:multiLevelType w:val="hybridMultilevel"/>
    <w:tmpl w:val="A88C7848"/>
    <w:lvl w:ilvl="0" w:tplc="722A217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DC05406"/>
    <w:multiLevelType w:val="multilevel"/>
    <w:tmpl w:val="43B0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22057D"/>
    <w:multiLevelType w:val="hybridMultilevel"/>
    <w:tmpl w:val="1100A256"/>
    <w:lvl w:ilvl="0" w:tplc="722A217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04E0E3D"/>
    <w:multiLevelType w:val="multilevel"/>
    <w:tmpl w:val="FB3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4674B"/>
    <w:multiLevelType w:val="multilevel"/>
    <w:tmpl w:val="D128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2C696B"/>
    <w:multiLevelType w:val="multilevel"/>
    <w:tmpl w:val="DF50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9830593">
    <w:abstractNumId w:val="0"/>
  </w:num>
  <w:num w:numId="2" w16cid:durableId="11421514">
    <w:abstractNumId w:val="6"/>
  </w:num>
  <w:num w:numId="3" w16cid:durableId="1360547999">
    <w:abstractNumId w:val="4"/>
  </w:num>
  <w:num w:numId="4" w16cid:durableId="1099179552">
    <w:abstractNumId w:val="3"/>
  </w:num>
  <w:num w:numId="5" w16cid:durableId="106315387">
    <w:abstractNumId w:val="8"/>
  </w:num>
  <w:num w:numId="6" w16cid:durableId="255789264">
    <w:abstractNumId w:val="1"/>
  </w:num>
  <w:num w:numId="7" w16cid:durableId="1137528210">
    <w:abstractNumId w:val="7"/>
  </w:num>
  <w:num w:numId="8" w16cid:durableId="1732271702">
    <w:abstractNumId w:val="5"/>
  </w:num>
  <w:num w:numId="9" w16cid:durableId="945885461">
    <w:abstractNumId w:val="9"/>
  </w:num>
  <w:num w:numId="10" w16cid:durableId="424157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A07"/>
    <w:rsid w:val="00000D71"/>
    <w:rsid w:val="00006079"/>
    <w:rsid w:val="00075E73"/>
    <w:rsid w:val="000933BE"/>
    <w:rsid w:val="000B3DF0"/>
    <w:rsid w:val="000C3C3C"/>
    <w:rsid w:val="00101544"/>
    <w:rsid w:val="00105BB1"/>
    <w:rsid w:val="00131F40"/>
    <w:rsid w:val="00144307"/>
    <w:rsid w:val="00152132"/>
    <w:rsid w:val="00174C7D"/>
    <w:rsid w:val="00181517"/>
    <w:rsid w:val="001968D9"/>
    <w:rsid w:val="00222EBB"/>
    <w:rsid w:val="00224635"/>
    <w:rsid w:val="002552AD"/>
    <w:rsid w:val="00266EA8"/>
    <w:rsid w:val="00294743"/>
    <w:rsid w:val="002A6CD9"/>
    <w:rsid w:val="002D240A"/>
    <w:rsid w:val="002F5A07"/>
    <w:rsid w:val="00313F34"/>
    <w:rsid w:val="00337280"/>
    <w:rsid w:val="003644C5"/>
    <w:rsid w:val="003D1BC2"/>
    <w:rsid w:val="003F423E"/>
    <w:rsid w:val="00424FBF"/>
    <w:rsid w:val="00452013"/>
    <w:rsid w:val="0046730F"/>
    <w:rsid w:val="004918A9"/>
    <w:rsid w:val="004D0982"/>
    <w:rsid w:val="004F53FF"/>
    <w:rsid w:val="005636F6"/>
    <w:rsid w:val="00627B97"/>
    <w:rsid w:val="00645041"/>
    <w:rsid w:val="0065443A"/>
    <w:rsid w:val="006828E2"/>
    <w:rsid w:val="00727CA2"/>
    <w:rsid w:val="008041A9"/>
    <w:rsid w:val="008146C2"/>
    <w:rsid w:val="00826592"/>
    <w:rsid w:val="008304D5"/>
    <w:rsid w:val="00831029"/>
    <w:rsid w:val="00835760"/>
    <w:rsid w:val="00874AB2"/>
    <w:rsid w:val="008C7B54"/>
    <w:rsid w:val="008E3FD4"/>
    <w:rsid w:val="008F34B6"/>
    <w:rsid w:val="00916973"/>
    <w:rsid w:val="009A699D"/>
    <w:rsid w:val="009A6AEB"/>
    <w:rsid w:val="009D05B1"/>
    <w:rsid w:val="00A1185E"/>
    <w:rsid w:val="00A67F32"/>
    <w:rsid w:val="00A82567"/>
    <w:rsid w:val="00AA471C"/>
    <w:rsid w:val="00AB15CB"/>
    <w:rsid w:val="00AF729A"/>
    <w:rsid w:val="00B115D5"/>
    <w:rsid w:val="00B204C0"/>
    <w:rsid w:val="00B321A5"/>
    <w:rsid w:val="00B96E64"/>
    <w:rsid w:val="00BB2E87"/>
    <w:rsid w:val="00BE50F1"/>
    <w:rsid w:val="00D1287F"/>
    <w:rsid w:val="00D165B4"/>
    <w:rsid w:val="00D43B33"/>
    <w:rsid w:val="00D70CC9"/>
    <w:rsid w:val="00D778C7"/>
    <w:rsid w:val="00D82305"/>
    <w:rsid w:val="00E673EF"/>
    <w:rsid w:val="00E770FC"/>
    <w:rsid w:val="00EB78E5"/>
    <w:rsid w:val="00F72453"/>
    <w:rsid w:val="00FB3257"/>
    <w:rsid w:val="00FB42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13F51"/>
  <w15:chartTrackingRefBased/>
  <w15:docId w15:val="{EEB30132-92B3-4E59-8EDC-B319B117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8230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82305"/>
  </w:style>
  <w:style w:type="paragraph" w:styleId="AltBilgi">
    <w:name w:val="footer"/>
    <w:basedOn w:val="Normal"/>
    <w:link w:val="AltBilgiChar"/>
    <w:uiPriority w:val="99"/>
    <w:unhideWhenUsed/>
    <w:rsid w:val="00D8230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82305"/>
  </w:style>
  <w:style w:type="table" w:styleId="TabloKlavuzu">
    <w:name w:val="Table Grid"/>
    <w:basedOn w:val="NormalTablo"/>
    <w:uiPriority w:val="59"/>
    <w:rsid w:val="00D82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82305"/>
    <w:pPr>
      <w:ind w:left="720"/>
      <w:contextualSpacing/>
    </w:pPr>
  </w:style>
  <w:style w:type="character" w:styleId="Kpr">
    <w:name w:val="Hyperlink"/>
    <w:basedOn w:val="VarsaylanParagrafYazTipi"/>
    <w:uiPriority w:val="99"/>
    <w:unhideWhenUsed/>
    <w:rsid w:val="00D82305"/>
    <w:rPr>
      <w:color w:val="0563C1" w:themeColor="hyperlink"/>
      <w:u w:val="single"/>
    </w:rPr>
  </w:style>
  <w:style w:type="character" w:customStyle="1" w:styleId="zmlenmeyenBahsetme1">
    <w:name w:val="Çözümlenmeyen Bahsetme1"/>
    <w:basedOn w:val="VarsaylanParagrafYazTipi"/>
    <w:uiPriority w:val="99"/>
    <w:semiHidden/>
    <w:unhideWhenUsed/>
    <w:rsid w:val="00D82305"/>
    <w:rPr>
      <w:color w:val="605E5C"/>
      <w:shd w:val="clear" w:color="auto" w:fill="E1DFDD"/>
    </w:rPr>
  </w:style>
  <w:style w:type="paragraph" w:styleId="BalonMetni">
    <w:name w:val="Balloon Text"/>
    <w:basedOn w:val="Normal"/>
    <w:link w:val="BalonMetniChar"/>
    <w:uiPriority w:val="99"/>
    <w:semiHidden/>
    <w:unhideWhenUsed/>
    <w:rsid w:val="004918A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18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5460">
      <w:bodyDiv w:val="1"/>
      <w:marLeft w:val="0"/>
      <w:marRight w:val="0"/>
      <w:marTop w:val="0"/>
      <w:marBottom w:val="0"/>
      <w:divBdr>
        <w:top w:val="none" w:sz="0" w:space="0" w:color="auto"/>
        <w:left w:val="none" w:sz="0" w:space="0" w:color="auto"/>
        <w:bottom w:val="none" w:sz="0" w:space="0" w:color="auto"/>
        <w:right w:val="none" w:sz="0" w:space="0" w:color="auto"/>
      </w:divBdr>
    </w:div>
    <w:div w:id="409036259">
      <w:bodyDiv w:val="1"/>
      <w:marLeft w:val="0"/>
      <w:marRight w:val="0"/>
      <w:marTop w:val="0"/>
      <w:marBottom w:val="0"/>
      <w:divBdr>
        <w:top w:val="none" w:sz="0" w:space="0" w:color="auto"/>
        <w:left w:val="none" w:sz="0" w:space="0" w:color="auto"/>
        <w:bottom w:val="none" w:sz="0" w:space="0" w:color="auto"/>
        <w:right w:val="none" w:sz="0" w:space="0" w:color="auto"/>
      </w:divBdr>
    </w:div>
    <w:div w:id="634918404">
      <w:bodyDiv w:val="1"/>
      <w:marLeft w:val="0"/>
      <w:marRight w:val="0"/>
      <w:marTop w:val="0"/>
      <w:marBottom w:val="0"/>
      <w:divBdr>
        <w:top w:val="none" w:sz="0" w:space="0" w:color="auto"/>
        <w:left w:val="none" w:sz="0" w:space="0" w:color="auto"/>
        <w:bottom w:val="none" w:sz="0" w:space="0" w:color="auto"/>
        <w:right w:val="none" w:sz="0" w:space="0" w:color="auto"/>
      </w:divBdr>
    </w:div>
    <w:div w:id="1050761852">
      <w:bodyDiv w:val="1"/>
      <w:marLeft w:val="0"/>
      <w:marRight w:val="0"/>
      <w:marTop w:val="0"/>
      <w:marBottom w:val="0"/>
      <w:divBdr>
        <w:top w:val="none" w:sz="0" w:space="0" w:color="auto"/>
        <w:left w:val="none" w:sz="0" w:space="0" w:color="auto"/>
        <w:bottom w:val="none" w:sz="0" w:space="0" w:color="auto"/>
        <w:right w:val="none" w:sz="0" w:space="0" w:color="auto"/>
      </w:divBdr>
    </w:div>
    <w:div w:id="1271669368">
      <w:bodyDiv w:val="1"/>
      <w:marLeft w:val="0"/>
      <w:marRight w:val="0"/>
      <w:marTop w:val="0"/>
      <w:marBottom w:val="0"/>
      <w:divBdr>
        <w:top w:val="none" w:sz="0" w:space="0" w:color="auto"/>
        <w:left w:val="none" w:sz="0" w:space="0" w:color="auto"/>
        <w:bottom w:val="none" w:sz="0" w:space="0" w:color="auto"/>
        <w:right w:val="none" w:sz="0" w:space="0" w:color="auto"/>
      </w:divBdr>
    </w:div>
    <w:div w:id="1584295487">
      <w:bodyDiv w:val="1"/>
      <w:marLeft w:val="0"/>
      <w:marRight w:val="0"/>
      <w:marTop w:val="0"/>
      <w:marBottom w:val="0"/>
      <w:divBdr>
        <w:top w:val="none" w:sz="0" w:space="0" w:color="auto"/>
        <w:left w:val="none" w:sz="0" w:space="0" w:color="auto"/>
        <w:bottom w:val="none" w:sz="0" w:space="0" w:color="auto"/>
        <w:right w:val="none" w:sz="0" w:space="0" w:color="auto"/>
      </w:divBdr>
    </w:div>
    <w:div w:id="1673872745">
      <w:bodyDiv w:val="1"/>
      <w:marLeft w:val="0"/>
      <w:marRight w:val="0"/>
      <w:marTop w:val="0"/>
      <w:marBottom w:val="0"/>
      <w:divBdr>
        <w:top w:val="none" w:sz="0" w:space="0" w:color="auto"/>
        <w:left w:val="none" w:sz="0" w:space="0" w:color="auto"/>
        <w:bottom w:val="none" w:sz="0" w:space="0" w:color="auto"/>
        <w:right w:val="none" w:sz="0" w:space="0" w:color="auto"/>
      </w:divBdr>
    </w:div>
    <w:div w:id="171889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363</Words>
  <Characters>2072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Taylan Ugur</dc:creator>
  <cp:keywords/>
  <dc:description/>
  <cp:lastModifiedBy>Ensar Özdemir</cp:lastModifiedBy>
  <cp:revision>41</cp:revision>
  <cp:lastPrinted>2023-06-20T08:13:00Z</cp:lastPrinted>
  <dcterms:created xsi:type="dcterms:W3CDTF">2021-06-22T08:55:00Z</dcterms:created>
  <dcterms:modified xsi:type="dcterms:W3CDTF">2025-09-08T11:30:00Z</dcterms:modified>
</cp:coreProperties>
</file>